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487">
      <w:pPr>
        <w:pStyle w:val="NormaleWeb"/>
        <w:spacing w:before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Coordinamento Soft Air Combat</w:t>
      </w:r>
      <w:r>
        <w:rPr>
          <w:rFonts w:ascii="Trebuchet MS" w:hAnsi="Trebuchet MS" w:cs="Trebuchet MS"/>
          <w:color w:val="000000"/>
        </w:rPr>
        <w:t xml:space="preserve"> </w:t>
      </w:r>
    </w:p>
    <w:p w:rsidR="00000000" w:rsidRDefault="00135487">
      <w:pPr>
        <w:pStyle w:val="NormaleWeb"/>
        <w:jc w:val="center"/>
        <w:rPr>
          <w:rFonts w:ascii="Trebuchet MS" w:hAnsi="Trebuchet MS" w:cs="Trebuchet MS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Modulo di omologazione gara</w:t>
      </w:r>
      <w:r>
        <w:rPr>
          <w:rFonts w:ascii="Trebuchet MS" w:hAnsi="Trebuchet MS" w:cs="Trebuchet MS"/>
          <w:color w:val="000000"/>
        </w:rPr>
        <w:t xml:space="preserve"> </w:t>
      </w:r>
    </w:p>
    <w:tbl>
      <w:tblPr>
        <w:tblW w:w="0" w:type="auto"/>
        <w:tblInd w:w="-4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07"/>
        <w:gridCol w:w="1753"/>
        <w:gridCol w:w="1740"/>
        <w:gridCol w:w="2115"/>
        <w:gridCol w:w="3111"/>
      </w:tblGrid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capitolato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conforme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non conforme</w:t>
            </w: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note</w:t>
            </w: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Punteggio da scalare in caso di mancata conformità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DOCUMENTAZIONE -</w:t>
            </w:r>
            <w:r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:rsidR="00000000" w:rsidRDefault="00135487">
            <w:pPr>
              <w:pStyle w:val="NormaleWeb"/>
              <w:spacing w:after="0"/>
            </w:pPr>
            <w:r>
              <w:rPr>
                <w:rFonts w:ascii="Arial" w:hAnsi="Arial" w:cs="Arial"/>
                <w:color w:val="FF0000"/>
              </w:rPr>
              <w:t>Tempi di invio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</w:pPr>
            <w:r>
              <w:t xml:space="preserve">  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3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DOCUMENTAZIONE -</w:t>
            </w:r>
            <w:r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:rsidR="00000000" w:rsidRDefault="00135487">
            <w:pPr>
              <w:pStyle w:val="NormaleWeb"/>
              <w:spacing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Qualità e completezza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4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Arial" w:hAnsi="Arial" w:cs="Arial"/>
                <w:color w:val="FF0000"/>
              </w:rPr>
              <w:t>ARBITRAGGIO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</w:pPr>
            <w: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2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Arial" w:hAnsi="Arial" w:cs="Arial"/>
                <w:color w:val="FF0000"/>
              </w:rPr>
              <w:t>Car</w:t>
            </w:r>
            <w:r>
              <w:rPr>
                <w:rFonts w:ascii="Arial" w:hAnsi="Arial" w:cs="Arial"/>
                <w:color w:val="FF0000"/>
              </w:rPr>
              <w:t>atteristiche delle zone, segnaletica, gestione dei tempi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</w:pPr>
            <w: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2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Arial" w:hAnsi="Arial" w:cs="Arial"/>
                <w:color w:val="FF0000"/>
              </w:rPr>
              <w:t xml:space="preserve">TIPI </w:t>
            </w:r>
            <w:proofErr w:type="spellStart"/>
            <w:r>
              <w:rPr>
                <w:rFonts w:ascii="Arial" w:hAnsi="Arial" w:cs="Arial"/>
                <w:color w:val="FF0000"/>
              </w:rPr>
              <w:t>DI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PROVE AMMESSI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</w:pPr>
            <w: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2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Arial" w:hAnsi="Arial" w:cs="Arial"/>
                <w:color w:val="FF0000"/>
              </w:rPr>
              <w:t xml:space="preserve">CARATTERISTICHE </w:t>
            </w:r>
            <w:proofErr w:type="spellStart"/>
            <w:r>
              <w:rPr>
                <w:rFonts w:ascii="Arial" w:hAnsi="Arial" w:cs="Arial"/>
                <w:color w:val="FF0000"/>
              </w:rPr>
              <w:t>Op.For.</w:t>
            </w:r>
            <w:proofErr w:type="spellEnd"/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x</w:t>
            </w: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C4E2F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Qualche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opfor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non ha indossato il cappellino. Qualcuno caricava con caricatori a rotella. Pare che i 3ds abbiamo fatto l’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obj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di Otto S. con un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opfor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in più rispetto alle squadre che seguivano</w:t>
            </w: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5</w:t>
            </w:r>
          </w:p>
        </w:tc>
      </w:tr>
      <w:tr w:rsidR="00000000">
        <w:trPr>
          <w:trHeight w:val="1154"/>
        </w:trPr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CARATTERISTICHE BERSAGLI PROVE </w:t>
            </w:r>
            <w:proofErr w:type="spellStart"/>
            <w:r>
              <w:rPr>
                <w:rFonts w:ascii="Arial" w:hAnsi="Arial" w:cs="Arial"/>
                <w:color w:val="FF0000"/>
              </w:rPr>
              <w:t>DI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TIRO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1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Arial" w:hAnsi="Arial" w:cs="Arial"/>
                <w:color w:val="FF0000"/>
              </w:rPr>
              <w:t>Gestione compilazione classifica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pStyle w:val="NormaleWeb"/>
              <w:snapToGrid w:val="0"/>
              <w:spacing w:before="0" w:after="0"/>
            </w:pPr>
            <w: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3</w:t>
            </w:r>
          </w:p>
        </w:tc>
      </w:tr>
      <w:tr w:rsidR="00000000"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snapToGrid w:val="0"/>
            </w:pPr>
            <w:r>
              <w:rPr>
                <w:rFonts w:ascii="Arial" w:hAnsi="Arial" w:cs="Arial"/>
                <w:color w:val="FF0000"/>
              </w:rPr>
              <w:t>Attenzione alla sicurezza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830FD2">
            <w:pPr>
              <w:snapToGrid w:val="0"/>
            </w:pPr>
            <w:r>
              <w:t>x</w:t>
            </w: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snapToGrid w:val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snapToGrid w:val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snapToGrid w:val="0"/>
            </w:pPr>
            <w:r>
              <w:rPr>
                <w:rFonts w:ascii="Trebuchet MS" w:hAnsi="Trebuchet MS" w:cs="Trebuchet MS"/>
                <w:color w:val="000000"/>
              </w:rPr>
              <w:t>3</w:t>
            </w:r>
          </w:p>
        </w:tc>
      </w:tr>
      <w:tr w:rsidR="00000000">
        <w:trPr>
          <w:trHeight w:val="877"/>
        </w:trPr>
        <w:tc>
          <w:tcPr>
            <w:tcW w:w="2507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Prove eliminate</w:t>
            </w:r>
          </w:p>
        </w:tc>
        <w:tc>
          <w:tcPr>
            <w:tcW w:w="1753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740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15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P</w:t>
            </w:r>
            <w:r>
              <w:rPr>
                <w:rFonts w:ascii="Trebuchet MS" w:hAnsi="Trebuchet MS" w:cs="Trebuchet MS"/>
                <w:color w:val="000000"/>
              </w:rPr>
              <w:t>er comprovata negligenza o responsabilità dell'organizzatore</w:t>
            </w:r>
          </w:p>
        </w:tc>
        <w:tc>
          <w:tcPr>
            <w:tcW w:w="3111" w:type="dxa"/>
            <w:tcBorders>
              <w:top w:val="double" w:sz="1" w:space="0" w:color="808000"/>
              <w:left w:val="double" w:sz="1" w:space="0" w:color="808000"/>
              <w:bottom w:val="double" w:sz="1" w:space="0" w:color="808000"/>
              <w:right w:val="double" w:sz="1" w:space="0" w:color="808000"/>
            </w:tcBorders>
            <w:shd w:val="clear" w:color="auto" w:fill="FFFFFF"/>
            <w:vAlign w:val="center"/>
          </w:tcPr>
          <w:p w:rsidR="00000000" w:rsidRDefault="00135487">
            <w:pPr>
              <w:pStyle w:val="NormaleWeb"/>
              <w:snapToGrid w:val="0"/>
              <w:spacing w:before="0" w:after="0"/>
            </w:pPr>
            <w:r>
              <w:rPr>
                <w:rFonts w:ascii="Trebuchet MS" w:hAnsi="Trebuchet MS" w:cs="Trebuchet MS"/>
                <w:color w:val="000000"/>
              </w:rPr>
              <w:t>3 ogni prova</w:t>
            </w:r>
          </w:p>
        </w:tc>
      </w:tr>
    </w:tbl>
    <w:p w:rsidR="00135487" w:rsidRDefault="00135487">
      <w:pPr>
        <w:pStyle w:val="NormaleWeb"/>
        <w:pageBreakBefore/>
      </w:pPr>
    </w:p>
    <w:sectPr w:rsidR="00135487">
      <w:pgSz w:w="11906" w:h="16838"/>
      <w:pgMar w:top="539" w:right="1134" w:bottom="71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0FD2"/>
    <w:rsid w:val="00135487"/>
    <w:rsid w:val="00830FD2"/>
    <w:rsid w:val="008C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Coordinamento Soft Air Combat </vt:lpstr>
    </vt:vector>
  </TitlesOfParts>
  <Company>Hewlett-Packard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Coordinamento Soft Air Combat</dc:title>
  <dc:creator>fester</dc:creator>
  <cp:lastModifiedBy>pat</cp:lastModifiedBy>
  <cp:revision>2</cp:revision>
  <cp:lastPrinted>2009-11-13T20:05:00Z</cp:lastPrinted>
  <dcterms:created xsi:type="dcterms:W3CDTF">2015-09-28T20:40:00Z</dcterms:created>
  <dcterms:modified xsi:type="dcterms:W3CDTF">2015-09-28T20:40:00Z</dcterms:modified>
</cp:coreProperties>
</file>